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9" w:rsidRDefault="00F33DF2" w:rsidP="00976674">
      <w:pPr>
        <w:rPr>
          <w:rFonts w:cs="Arial"/>
          <w:bCs/>
          <w:sz w:val="32"/>
          <w:szCs w:val="32"/>
          <w:u w:val="single"/>
          <w:lang w:val="en-GB"/>
        </w:rPr>
      </w:pPr>
      <w:r>
        <w:rPr>
          <w:rFonts w:cs="Arial"/>
          <w:bCs/>
          <w:sz w:val="32"/>
          <w:szCs w:val="32"/>
          <w:u w:val="single"/>
          <w:lang w:val="en-GB"/>
        </w:rPr>
        <w:t>Recount</w:t>
      </w:r>
      <w:r w:rsidR="00633489" w:rsidRPr="00633489">
        <w:rPr>
          <w:rFonts w:cs="Arial"/>
          <w:bCs/>
          <w:sz w:val="32"/>
          <w:szCs w:val="32"/>
          <w:u w:val="single"/>
          <w:lang w:val="en-GB"/>
        </w:rPr>
        <w:t xml:space="preserve"> Writing Task</w:t>
      </w:r>
    </w:p>
    <w:p w:rsidR="00633489" w:rsidRPr="00633489" w:rsidRDefault="00633489" w:rsidP="00F33DF2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 xml:space="preserve">LI: To create a </w:t>
      </w:r>
      <w:r w:rsidR="00F33DF2">
        <w:rPr>
          <w:rFonts w:cs="Arial"/>
          <w:bCs/>
          <w:sz w:val="24"/>
          <w:szCs w:val="24"/>
          <w:lang w:val="en-GB"/>
        </w:rPr>
        <w:t>recount</w:t>
      </w:r>
      <w:r w:rsidRPr="00633489">
        <w:rPr>
          <w:rFonts w:cs="Arial"/>
          <w:bCs/>
          <w:sz w:val="24"/>
          <w:szCs w:val="24"/>
          <w:lang w:val="en-GB"/>
        </w:rPr>
        <w:t xml:space="preserve"> text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u w:val="single"/>
          <w:lang w:val="en-GB"/>
        </w:rPr>
      </w:pPr>
      <w:r w:rsidRPr="00633489">
        <w:rPr>
          <w:rFonts w:cs="Arial"/>
          <w:bCs/>
          <w:sz w:val="24"/>
          <w:szCs w:val="24"/>
          <w:u w:val="single"/>
          <w:lang w:val="en-GB"/>
        </w:rPr>
        <w:t xml:space="preserve"> </w:t>
      </w:r>
    </w:p>
    <w:p w:rsidR="00633489" w:rsidRDefault="00F33DF2" w:rsidP="00976674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Throughout the year, we create recounts about our lives and classroom activities.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Default="00F33DF2" w:rsidP="00F72C3E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Recount writing is when we write about something that has already happened to us.</w:t>
      </w:r>
      <w:r w:rsidR="00F72C3E">
        <w:rPr>
          <w:rFonts w:cs="Arial"/>
          <w:bCs/>
          <w:sz w:val="24"/>
          <w:szCs w:val="24"/>
          <w:lang w:val="en-GB"/>
        </w:rPr>
        <w:t xml:space="preserve"> </w:t>
      </w:r>
      <w:r>
        <w:rPr>
          <w:rFonts w:cs="Arial"/>
          <w:bCs/>
          <w:sz w:val="24"/>
          <w:szCs w:val="24"/>
          <w:lang w:val="en-GB"/>
        </w:rPr>
        <w:t>To make it really interesting for our reader, we try to add lots of detail</w:t>
      </w:r>
      <w:r w:rsidR="00F72C3E">
        <w:rPr>
          <w:rFonts w:cs="Arial"/>
          <w:bCs/>
          <w:sz w:val="24"/>
          <w:szCs w:val="24"/>
          <w:lang w:val="en-GB"/>
        </w:rPr>
        <w:t xml:space="preserve">. We can use a thesaurus (book or online) to </w:t>
      </w:r>
      <w:proofErr w:type="spellStart"/>
      <w:r w:rsidR="00F72C3E">
        <w:rPr>
          <w:rFonts w:cs="Arial"/>
          <w:bCs/>
          <w:sz w:val="24"/>
          <w:szCs w:val="24"/>
          <w:lang w:val="en-GB"/>
        </w:rPr>
        <w:t>uplevel</w:t>
      </w:r>
      <w:proofErr w:type="spellEnd"/>
      <w:r w:rsidR="00F72C3E">
        <w:rPr>
          <w:rFonts w:cs="Arial"/>
          <w:bCs/>
          <w:sz w:val="24"/>
          <w:szCs w:val="24"/>
          <w:lang w:val="en-GB"/>
        </w:rPr>
        <w:t xml:space="preserve"> the adjectives we use to make it even more interesting.</w:t>
      </w:r>
    </w:p>
    <w:p w:rsidR="00F72C3E" w:rsidRDefault="00F72C3E" w:rsidP="00F72C3E">
      <w:pPr>
        <w:rPr>
          <w:rFonts w:cs="Arial"/>
          <w:bCs/>
          <w:sz w:val="24"/>
          <w:szCs w:val="24"/>
          <w:lang w:val="en-GB"/>
        </w:rPr>
      </w:pPr>
    </w:p>
    <w:p w:rsidR="00F72C3E" w:rsidRDefault="00F72C3E" w:rsidP="00F72C3E">
      <w:pPr>
        <w:rPr>
          <w:rFonts w:cs="Arial"/>
          <w:bCs/>
          <w:sz w:val="24"/>
          <w:szCs w:val="24"/>
          <w:lang w:val="en-GB"/>
        </w:rPr>
      </w:pPr>
      <w:proofErr w:type="spellStart"/>
      <w:r>
        <w:rPr>
          <w:rFonts w:cs="Arial"/>
          <w:bCs/>
          <w:sz w:val="24"/>
          <w:szCs w:val="24"/>
          <w:lang w:val="en-GB"/>
        </w:rPr>
        <w:t>Eg</w:t>
      </w:r>
      <w:proofErr w:type="spellEnd"/>
      <w:r>
        <w:rPr>
          <w:rFonts w:cs="Arial"/>
          <w:bCs/>
          <w:sz w:val="24"/>
          <w:szCs w:val="24"/>
          <w:lang w:val="en-GB"/>
        </w:rPr>
        <w:t xml:space="preserve">: </w:t>
      </w:r>
      <w:r>
        <w:rPr>
          <w:rFonts w:cs="Arial"/>
          <w:bCs/>
          <w:sz w:val="24"/>
          <w:szCs w:val="24"/>
          <w:lang w:val="en-GB"/>
        </w:rPr>
        <w:tab/>
        <w:t>“big” becomes “gigantic”</w:t>
      </w:r>
    </w:p>
    <w:p w:rsidR="00F72C3E" w:rsidRDefault="00F72C3E" w:rsidP="00F72C3E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ab/>
        <w:t>“</w:t>
      </w:r>
      <w:proofErr w:type="gramStart"/>
      <w:r>
        <w:rPr>
          <w:rFonts w:cs="Arial"/>
          <w:bCs/>
          <w:sz w:val="24"/>
          <w:szCs w:val="24"/>
          <w:lang w:val="en-GB"/>
        </w:rPr>
        <w:t>smelly</w:t>
      </w:r>
      <w:proofErr w:type="gramEnd"/>
      <w:r>
        <w:rPr>
          <w:rFonts w:cs="Arial"/>
          <w:bCs/>
          <w:sz w:val="24"/>
          <w:szCs w:val="24"/>
          <w:lang w:val="en-GB"/>
        </w:rPr>
        <w:t xml:space="preserve">” becomes “pungent” </w:t>
      </w:r>
    </w:p>
    <w:p w:rsidR="00F72C3E" w:rsidRDefault="00F72C3E" w:rsidP="00F72C3E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ab/>
        <w:t>“</w:t>
      </w:r>
      <w:proofErr w:type="gramStart"/>
      <w:r>
        <w:rPr>
          <w:rFonts w:cs="Arial"/>
          <w:bCs/>
          <w:sz w:val="24"/>
          <w:szCs w:val="24"/>
          <w:lang w:val="en-GB"/>
        </w:rPr>
        <w:t>tired</w:t>
      </w:r>
      <w:proofErr w:type="gramEnd"/>
      <w:r>
        <w:rPr>
          <w:rFonts w:cs="Arial"/>
          <w:bCs/>
          <w:sz w:val="24"/>
          <w:szCs w:val="24"/>
          <w:lang w:val="en-GB"/>
        </w:rPr>
        <w:t>” becomes “exhausted”</w:t>
      </w:r>
    </w:p>
    <w:p w:rsidR="00633489" w:rsidRDefault="00F72C3E" w:rsidP="00F72C3E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ab/>
        <w:t xml:space="preserve"> 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Here are some ideas of what you could write about: </w:t>
      </w:r>
    </w:p>
    <w:p w:rsidR="00633489" w:rsidRDefault="00F72C3E" w:rsidP="00976674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Best day of your life</w:t>
      </w:r>
    </w:p>
    <w:p w:rsidR="00976674" w:rsidRPr="00976674" w:rsidRDefault="00F72C3E" w:rsidP="00976674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Your birthday </w:t>
      </w:r>
    </w:p>
    <w:p w:rsidR="00633489" w:rsidRDefault="00F72C3E" w:rsidP="00633489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The scariest experience you have had</w:t>
      </w:r>
    </w:p>
    <w:p w:rsidR="00633489" w:rsidRPr="00633489" w:rsidRDefault="00976674" w:rsidP="00F72C3E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A </w:t>
      </w:r>
      <w:r w:rsidR="00F72C3E">
        <w:rPr>
          <w:rFonts w:cs="Arial"/>
          <w:bCs/>
          <w:sz w:val="24"/>
          <w:szCs w:val="24"/>
          <w:lang w:val="en-GB"/>
        </w:rPr>
        <w:t>recount of a fairy tale</w:t>
      </w:r>
      <w:r>
        <w:rPr>
          <w:rFonts w:cs="Arial"/>
          <w:bCs/>
          <w:sz w:val="24"/>
          <w:szCs w:val="24"/>
          <w:lang w:val="en-GB"/>
        </w:rPr>
        <w:t xml:space="preserve"> 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Pr="00976674" w:rsidRDefault="00633489" w:rsidP="00976674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 xml:space="preserve">Use the Success Criteria below to ensure your writing contains all of the key information! </w:t>
      </w:r>
    </w:p>
    <w:p w:rsidR="00633489" w:rsidRPr="00976674" w:rsidRDefault="00633489" w:rsidP="00633489">
      <w:pPr>
        <w:rPr>
          <w:rFonts w:cs="Arial"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633489" w:rsidRPr="00976674" w:rsidTr="00633489">
        <w:tc>
          <w:tcPr>
            <w:tcW w:w="6912" w:type="dxa"/>
          </w:tcPr>
          <w:p w:rsidR="00633489" w:rsidRPr="00F72C3E" w:rsidRDefault="00F72C3E" w:rsidP="00F72C3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F72C3E">
              <w:rPr>
                <w:rFonts w:cs="Arial"/>
                <w:bCs/>
                <w:sz w:val="28"/>
                <w:szCs w:val="28"/>
                <w:lang w:val="en-GB"/>
              </w:rPr>
              <w:t>Sets the scene establish</w:t>
            </w:r>
            <w:r>
              <w:rPr>
                <w:rFonts w:cs="Arial"/>
                <w:bCs/>
                <w:sz w:val="28"/>
                <w:szCs w:val="28"/>
                <w:lang w:val="en-GB"/>
              </w:rPr>
              <w:t>ing who, what, why, where, when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F72C3E" w:rsidRDefault="00F72C3E" w:rsidP="00F72C3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F72C3E">
              <w:rPr>
                <w:rFonts w:cs="Arial"/>
                <w:bCs/>
                <w:sz w:val="28"/>
                <w:szCs w:val="28"/>
                <w:lang w:val="en-GB"/>
              </w:rPr>
              <w:t>Elaborates on events and charact</w:t>
            </w:r>
            <w:r>
              <w:rPr>
                <w:rFonts w:cs="Arial"/>
                <w:bCs/>
                <w:sz w:val="28"/>
                <w:szCs w:val="28"/>
                <w:lang w:val="en-GB"/>
              </w:rPr>
              <w:t>ers including sufficient detail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F72C3E" w:rsidRDefault="00F72C3E" w:rsidP="00F72C3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>
              <w:rPr>
                <w:rFonts w:cs="Arial"/>
                <w:bCs/>
                <w:sz w:val="28"/>
                <w:szCs w:val="28"/>
                <w:lang w:val="en-GB"/>
              </w:rPr>
              <w:t>Sustains the topic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F72C3E" w:rsidRDefault="00F72C3E" w:rsidP="00F72C3E">
            <w:pPr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F72C3E">
              <w:rPr>
                <w:rFonts w:cs="Arial"/>
                <w:bCs/>
                <w:iCs/>
                <w:sz w:val="28"/>
                <w:szCs w:val="28"/>
                <w:lang w:val="en-GB"/>
              </w:rPr>
              <w:t>Adjectives and verbs as appropriate. May use adverbs. Uses some adventurous vocabu</w:t>
            </w:r>
            <w:r>
              <w:rPr>
                <w:rFonts w:cs="Arial"/>
                <w:bCs/>
                <w:iCs/>
                <w:sz w:val="28"/>
                <w:szCs w:val="28"/>
                <w:lang w:val="en-GB"/>
              </w:rPr>
              <w:t>lary to sustain reader interest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F72C3E" w:rsidRDefault="00F72C3E" w:rsidP="00F72C3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F72C3E">
              <w:rPr>
                <w:rFonts w:cs="Arial"/>
                <w:bCs/>
                <w:sz w:val="28"/>
                <w:szCs w:val="28"/>
                <w:lang w:val="en-GB"/>
              </w:rPr>
              <w:t>Rounds off with a personal comment, adding some details linked to previous points/information and explanation for their reflection.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F72C3E" w:rsidRDefault="00F72C3E" w:rsidP="00F72C3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F72C3E">
              <w:rPr>
                <w:rFonts w:cs="Arial"/>
                <w:bCs/>
                <w:sz w:val="28"/>
                <w:szCs w:val="28"/>
                <w:lang w:val="en-GB"/>
              </w:rPr>
              <w:t>Sustains past tense. Nouns/verbs agree</w:t>
            </w:r>
            <w:bookmarkStart w:id="0" w:name="_GoBack"/>
            <w:bookmarkEnd w:id="0"/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</w:tbl>
    <w:p w:rsidR="000C297A" w:rsidRDefault="00F72C3E"/>
    <w:sectPr w:rsidR="000C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AC5"/>
    <w:multiLevelType w:val="hybridMultilevel"/>
    <w:tmpl w:val="4AF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B58"/>
    <w:multiLevelType w:val="hybridMultilevel"/>
    <w:tmpl w:val="4D5A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00F7C"/>
    <w:multiLevelType w:val="hybridMultilevel"/>
    <w:tmpl w:val="8F4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11"/>
    <w:rsid w:val="002F2B07"/>
    <w:rsid w:val="00633489"/>
    <w:rsid w:val="00976674"/>
    <w:rsid w:val="00A729A3"/>
    <w:rsid w:val="00EE46A2"/>
    <w:rsid w:val="00F33DF2"/>
    <w:rsid w:val="00F72C3E"/>
    <w:rsid w:val="00F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9"/>
    <w:pPr>
      <w:ind w:left="720"/>
      <w:contextualSpacing/>
    </w:pPr>
  </w:style>
  <w:style w:type="table" w:styleId="TableGrid">
    <w:name w:val="Table Grid"/>
    <w:basedOn w:val="TableNormal"/>
    <w:uiPriority w:val="59"/>
    <w:rsid w:val="0063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6674"/>
    <w:rPr>
      <w:strike w:val="0"/>
      <w:dstrike w:val="0"/>
      <w:color w:val="FA871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6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674"/>
    <w:pPr>
      <w:spacing w:after="270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9"/>
    <w:pPr>
      <w:ind w:left="720"/>
      <w:contextualSpacing/>
    </w:pPr>
  </w:style>
  <w:style w:type="table" w:styleId="TableGrid">
    <w:name w:val="Table Grid"/>
    <w:basedOn w:val="TableNormal"/>
    <w:uiPriority w:val="59"/>
    <w:rsid w:val="0063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6674"/>
    <w:rPr>
      <w:strike w:val="0"/>
      <w:dstrike w:val="0"/>
      <w:color w:val="FA871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6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674"/>
    <w:pPr>
      <w:spacing w:after="270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KMatheson (Bankhead Primary)</dc:creator>
  <cp:lastModifiedBy>KMatheson (Bankhead Primary)</cp:lastModifiedBy>
  <cp:revision>2</cp:revision>
  <dcterms:created xsi:type="dcterms:W3CDTF">2020-03-17T13:57:00Z</dcterms:created>
  <dcterms:modified xsi:type="dcterms:W3CDTF">2020-03-17T13:57:00Z</dcterms:modified>
</cp:coreProperties>
</file>